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ED65" w14:textId="77777777" w:rsidR="00FE067E" w:rsidRPr="00DC2F93" w:rsidRDefault="003C6034" w:rsidP="00CC1F3B">
      <w:pPr>
        <w:pStyle w:val="TitlePageOrigin"/>
        <w:rPr>
          <w:color w:val="auto"/>
        </w:rPr>
      </w:pPr>
      <w:r w:rsidRPr="00DC2F93">
        <w:rPr>
          <w:caps w:val="0"/>
          <w:color w:val="auto"/>
        </w:rPr>
        <w:t>WEST VIRGINIA LEGISLATURE</w:t>
      </w:r>
    </w:p>
    <w:p w14:paraId="019FF743" w14:textId="77777777" w:rsidR="00CD36CF" w:rsidRPr="00DC2F93" w:rsidRDefault="00CD36CF" w:rsidP="00CC1F3B">
      <w:pPr>
        <w:pStyle w:val="TitlePageSession"/>
        <w:rPr>
          <w:color w:val="auto"/>
        </w:rPr>
      </w:pPr>
      <w:r w:rsidRPr="00DC2F93">
        <w:rPr>
          <w:color w:val="auto"/>
        </w:rPr>
        <w:t>20</w:t>
      </w:r>
      <w:r w:rsidR="00EC5E63" w:rsidRPr="00DC2F93">
        <w:rPr>
          <w:color w:val="auto"/>
        </w:rPr>
        <w:t>2</w:t>
      </w:r>
      <w:r w:rsidR="0020151F" w:rsidRPr="00DC2F93">
        <w:rPr>
          <w:color w:val="auto"/>
        </w:rPr>
        <w:t>6</w:t>
      </w:r>
      <w:r w:rsidRPr="00DC2F93">
        <w:rPr>
          <w:color w:val="auto"/>
        </w:rPr>
        <w:t xml:space="preserve"> </w:t>
      </w:r>
      <w:r w:rsidR="003C6034" w:rsidRPr="00DC2F93">
        <w:rPr>
          <w:caps w:val="0"/>
          <w:color w:val="auto"/>
        </w:rPr>
        <w:t>REGULAR SESSION</w:t>
      </w:r>
    </w:p>
    <w:p w14:paraId="70DD8853" w14:textId="77777777" w:rsidR="00CD36CF" w:rsidRPr="00DC2F93" w:rsidRDefault="003076E3" w:rsidP="00CC1F3B">
      <w:pPr>
        <w:pStyle w:val="TitlePageBillPrefix"/>
        <w:rPr>
          <w:color w:val="auto"/>
        </w:rPr>
      </w:pPr>
      <w:sdt>
        <w:sdtPr>
          <w:rPr>
            <w:color w:val="auto"/>
          </w:rPr>
          <w:tag w:val="IntroDate"/>
          <w:id w:val="-1236936958"/>
          <w:placeholder>
            <w:docPart w:val="C29557FBBA014D5C89DCB09B4EE08B77"/>
          </w:placeholder>
          <w:text/>
        </w:sdtPr>
        <w:sdtEndPr/>
        <w:sdtContent>
          <w:r w:rsidR="00AE48A0" w:rsidRPr="00DC2F93">
            <w:rPr>
              <w:color w:val="auto"/>
            </w:rPr>
            <w:t>Introduced</w:t>
          </w:r>
        </w:sdtContent>
      </w:sdt>
    </w:p>
    <w:p w14:paraId="7DC3C0D3" w14:textId="40C48F08" w:rsidR="00CD36CF" w:rsidRPr="00DC2F93" w:rsidRDefault="003076E3" w:rsidP="00CC1F3B">
      <w:pPr>
        <w:pStyle w:val="BillNumber"/>
        <w:rPr>
          <w:color w:val="auto"/>
        </w:rPr>
      </w:pPr>
      <w:sdt>
        <w:sdtPr>
          <w:rPr>
            <w:color w:val="auto"/>
          </w:rPr>
          <w:tag w:val="Chamber"/>
          <w:id w:val="893011969"/>
          <w:lock w:val="sdtLocked"/>
          <w:placeholder>
            <w:docPart w:val="DD860F7AA2C54D6A83B78F3819BBDF0B"/>
          </w:placeholder>
          <w:dropDownList>
            <w:listItem w:displayText="House" w:value="House"/>
            <w:listItem w:displayText="Senate" w:value="Senate"/>
          </w:dropDownList>
        </w:sdtPr>
        <w:sdtEndPr/>
        <w:sdtContent>
          <w:r w:rsidR="00C33434" w:rsidRPr="00DC2F93">
            <w:rPr>
              <w:color w:val="auto"/>
            </w:rPr>
            <w:t>House</w:t>
          </w:r>
        </w:sdtContent>
      </w:sdt>
      <w:r w:rsidR="00303684" w:rsidRPr="00DC2F93">
        <w:rPr>
          <w:color w:val="auto"/>
        </w:rPr>
        <w:t xml:space="preserve"> </w:t>
      </w:r>
      <w:r w:rsidR="00CD36CF" w:rsidRPr="00DC2F93">
        <w:rPr>
          <w:color w:val="auto"/>
        </w:rPr>
        <w:t xml:space="preserve">Bill </w:t>
      </w:r>
      <w:sdt>
        <w:sdtPr>
          <w:rPr>
            <w:color w:val="auto"/>
          </w:rPr>
          <w:tag w:val="BNum"/>
          <w:id w:val="1645317809"/>
          <w:lock w:val="sdtLocked"/>
          <w:placeholder>
            <w:docPart w:val="FCF715806FC5474B80E7AD0527F7EA16"/>
          </w:placeholder>
          <w:text/>
        </w:sdtPr>
        <w:sdtEndPr/>
        <w:sdtContent>
          <w:r>
            <w:rPr>
              <w:color w:val="auto"/>
            </w:rPr>
            <w:t>5199</w:t>
          </w:r>
        </w:sdtContent>
      </w:sdt>
    </w:p>
    <w:p w14:paraId="59C960F4" w14:textId="13F7E56F" w:rsidR="00CD36CF" w:rsidRPr="00DC2F93" w:rsidRDefault="00CD36CF" w:rsidP="00CC1F3B">
      <w:pPr>
        <w:pStyle w:val="Sponsors"/>
        <w:rPr>
          <w:color w:val="auto"/>
        </w:rPr>
      </w:pPr>
      <w:r w:rsidRPr="00DC2F93">
        <w:rPr>
          <w:color w:val="auto"/>
        </w:rPr>
        <w:t xml:space="preserve">By </w:t>
      </w:r>
      <w:sdt>
        <w:sdtPr>
          <w:rPr>
            <w:color w:val="auto"/>
          </w:rPr>
          <w:tag w:val="Sponsors"/>
          <w:id w:val="1589585889"/>
          <w:placeholder>
            <w:docPart w:val="10C8347CC98845E5AB3E0C2515B4DF06"/>
          </w:placeholder>
          <w:text w:multiLine="1"/>
        </w:sdtPr>
        <w:sdtEndPr/>
        <w:sdtContent>
          <w:r w:rsidR="00C05208" w:rsidRPr="00DC2F93">
            <w:rPr>
              <w:color w:val="auto"/>
            </w:rPr>
            <w:t>Delegate</w:t>
          </w:r>
          <w:r w:rsidR="00A7146C">
            <w:rPr>
              <w:color w:val="auto"/>
            </w:rPr>
            <w:t>s</w:t>
          </w:r>
          <w:r w:rsidR="00C05208" w:rsidRPr="00DC2F93">
            <w:rPr>
              <w:color w:val="auto"/>
            </w:rPr>
            <w:t xml:space="preserve"> B. Smith</w:t>
          </w:r>
          <w:r w:rsidR="00A7146C">
            <w:rPr>
              <w:color w:val="auto"/>
            </w:rPr>
            <w:t>, Parsons, Funkhouser, Ferrell, Sheedy, Jordan, G. Ward, G. Howell, Moore, Leavitt, and Foggin</w:t>
          </w:r>
        </w:sdtContent>
      </w:sdt>
    </w:p>
    <w:p w14:paraId="1D9945B0" w14:textId="2BF92AD2" w:rsidR="00E831B3" w:rsidRPr="00DC2F93" w:rsidRDefault="00CD36CF" w:rsidP="00CC1F3B">
      <w:pPr>
        <w:pStyle w:val="References"/>
        <w:rPr>
          <w:color w:val="auto"/>
        </w:rPr>
      </w:pPr>
      <w:r w:rsidRPr="00DC2F93">
        <w:rPr>
          <w:color w:val="auto"/>
        </w:rPr>
        <w:t>[</w:t>
      </w:r>
      <w:sdt>
        <w:sdtPr>
          <w:rPr>
            <w:color w:val="auto"/>
          </w:rPr>
          <w:tag w:val="References"/>
          <w:id w:val="-1043047873"/>
          <w:placeholder>
            <w:docPart w:val="3D86376728514DA1B5C000EE71E70BD8"/>
          </w:placeholder>
          <w:text w:multiLine="1"/>
        </w:sdtPr>
        <w:sdtEndPr/>
        <w:sdtContent>
          <w:r w:rsidR="003076E3">
            <w:rPr>
              <w:color w:val="auto"/>
            </w:rPr>
            <w:t>Introduced February 04, 2026; referred to the Committee on Government Organization</w:t>
          </w:r>
        </w:sdtContent>
      </w:sdt>
      <w:r w:rsidRPr="00DC2F93">
        <w:rPr>
          <w:color w:val="auto"/>
        </w:rPr>
        <w:t>]</w:t>
      </w:r>
    </w:p>
    <w:p w14:paraId="1C132AA3" w14:textId="1A6EE81D" w:rsidR="00303684" w:rsidRPr="00DC2F93" w:rsidRDefault="0000526A" w:rsidP="00CC1F3B">
      <w:pPr>
        <w:pStyle w:val="TitleSection"/>
        <w:rPr>
          <w:color w:val="auto"/>
        </w:rPr>
      </w:pPr>
      <w:r w:rsidRPr="00DC2F93">
        <w:rPr>
          <w:color w:val="auto"/>
        </w:rPr>
        <w:lastRenderedPageBreak/>
        <w:t>A BILL</w:t>
      </w:r>
      <w:r w:rsidR="00C05208" w:rsidRPr="00DC2F93">
        <w:rPr>
          <w:color w:val="auto"/>
        </w:rPr>
        <w:t xml:space="preserve"> to amend and reenact §7-11-1 and §7-11-3, of the Code of West Virginia, 1931, as amended, both relating to requiring county Parks, Entertainment, and Recreation  Commissions, or PERCs, to be established.</w:t>
      </w:r>
    </w:p>
    <w:p w14:paraId="26575D73" w14:textId="77777777" w:rsidR="00303684" w:rsidRPr="00DC2F93" w:rsidRDefault="00303684" w:rsidP="00CC1F3B">
      <w:pPr>
        <w:pStyle w:val="EnactingClause"/>
        <w:rPr>
          <w:color w:val="auto"/>
        </w:rPr>
      </w:pPr>
      <w:r w:rsidRPr="00DC2F93">
        <w:rPr>
          <w:color w:val="auto"/>
        </w:rPr>
        <w:t>Be it enacted by the Legislature of West Virginia:</w:t>
      </w:r>
    </w:p>
    <w:p w14:paraId="00A8BB08" w14:textId="77777777" w:rsidR="003C6034" w:rsidRPr="00DC2F93" w:rsidRDefault="003C6034" w:rsidP="00CC1F3B">
      <w:pPr>
        <w:pStyle w:val="EnactingClause"/>
        <w:rPr>
          <w:color w:val="auto"/>
        </w:rPr>
        <w:sectPr w:rsidR="003C6034" w:rsidRPr="00DC2F9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A821CB" w14:textId="77777777" w:rsidR="00C05208" w:rsidRPr="00DC2F93" w:rsidRDefault="00C05208" w:rsidP="00C05208">
      <w:pPr>
        <w:pStyle w:val="ArticleHeading"/>
        <w:rPr>
          <w:color w:val="auto"/>
        </w:rPr>
        <w:sectPr w:rsidR="00C05208" w:rsidRPr="00DC2F93" w:rsidSect="00C05208">
          <w:type w:val="continuous"/>
          <w:pgSz w:w="12240" w:h="15840" w:code="1"/>
          <w:pgMar w:top="1440" w:right="1440" w:bottom="1440" w:left="1440" w:header="720" w:footer="720" w:gutter="0"/>
          <w:lnNumType w:countBy="1" w:restart="newSection"/>
          <w:cols w:space="720"/>
          <w:titlePg/>
          <w:docGrid w:linePitch="360"/>
        </w:sectPr>
      </w:pPr>
      <w:r w:rsidRPr="00DC2F93">
        <w:rPr>
          <w:color w:val="auto"/>
        </w:rPr>
        <w:t>article 11. county parks and recreation commissions.</w:t>
      </w:r>
    </w:p>
    <w:p w14:paraId="092562F5" w14:textId="4849DA01" w:rsidR="00C05208" w:rsidRPr="00DC2F93" w:rsidRDefault="00C05208" w:rsidP="00C05208">
      <w:pPr>
        <w:pStyle w:val="SectionHeading"/>
        <w:rPr>
          <w:color w:val="auto"/>
        </w:rPr>
        <w:sectPr w:rsidR="00C05208" w:rsidRPr="00DC2F93" w:rsidSect="00C05208">
          <w:type w:val="continuous"/>
          <w:pgSz w:w="12240" w:h="15840" w:code="1"/>
          <w:pgMar w:top="1440" w:right="1440" w:bottom="1440" w:left="1440" w:header="720" w:footer="720" w:gutter="0"/>
          <w:lnNumType w:countBy="1" w:restart="newSection"/>
          <w:cols w:space="720"/>
          <w:titlePg/>
          <w:docGrid w:linePitch="360"/>
        </w:sectPr>
      </w:pPr>
      <w:r w:rsidRPr="00DC2F93">
        <w:rPr>
          <w:color w:val="auto"/>
        </w:rPr>
        <w:t xml:space="preserve">§7-11-1. County courts authorized to create a county </w:t>
      </w:r>
      <w:r w:rsidR="007515F4" w:rsidRPr="00DC2F93">
        <w:rPr>
          <w:color w:val="auto"/>
        </w:rPr>
        <w:t>p</w:t>
      </w:r>
      <w:r w:rsidRPr="00DC2F93">
        <w:rPr>
          <w:color w:val="auto"/>
        </w:rPr>
        <w:t>arks</w:t>
      </w:r>
      <w:r w:rsidR="007515F4" w:rsidRPr="00DC2F93">
        <w:rPr>
          <w:color w:val="auto"/>
        </w:rPr>
        <w:t xml:space="preserve">, </w:t>
      </w:r>
      <w:r w:rsidR="007515F4" w:rsidRPr="00DC2F93">
        <w:rPr>
          <w:color w:val="auto"/>
          <w:u w:val="single"/>
        </w:rPr>
        <w:t>entertainment,</w:t>
      </w:r>
      <w:r w:rsidRPr="00DC2F93">
        <w:rPr>
          <w:color w:val="auto"/>
        </w:rPr>
        <w:t xml:space="preserve"> and recreation commission.</w:t>
      </w:r>
    </w:p>
    <w:p w14:paraId="7A520E5E" w14:textId="1CD1BBD5" w:rsidR="00C05208" w:rsidRPr="00DC2F93" w:rsidRDefault="00C05208" w:rsidP="00C05208">
      <w:pPr>
        <w:pStyle w:val="SectionBody"/>
        <w:rPr>
          <w:b/>
          <w:color w:val="auto"/>
        </w:rPr>
      </w:pPr>
      <w:r w:rsidRPr="00DC2F93">
        <w:rPr>
          <w:color w:val="auto"/>
        </w:rPr>
        <w:t xml:space="preserve">The county court of any county is hereby authorized and empowered, by order entered of record, to create a county </w:t>
      </w:r>
      <w:r w:rsidRPr="00DC2F93">
        <w:rPr>
          <w:strike/>
          <w:color w:val="auto"/>
        </w:rPr>
        <w:t>parks</w:t>
      </w:r>
      <w:r w:rsidR="007515F4" w:rsidRPr="00DC2F93">
        <w:rPr>
          <w:strike/>
          <w:color w:val="auto"/>
        </w:rPr>
        <w:t xml:space="preserve"> </w:t>
      </w:r>
      <w:r w:rsidRPr="00DC2F93">
        <w:rPr>
          <w:strike/>
          <w:color w:val="auto"/>
        </w:rPr>
        <w:t>and recreation commission</w:t>
      </w:r>
      <w:r w:rsidRPr="00DC2F93">
        <w:rPr>
          <w:color w:val="auto"/>
        </w:rPr>
        <w:t xml:space="preserve"> </w:t>
      </w:r>
      <w:r w:rsidR="007515F4" w:rsidRPr="00DC2F93">
        <w:rPr>
          <w:color w:val="auto"/>
          <w:u w:val="single"/>
        </w:rPr>
        <w:t>Parks, Entertainment, and Recreation Commission</w:t>
      </w:r>
      <w:r w:rsidR="007515F4" w:rsidRPr="00DC2F93">
        <w:rPr>
          <w:color w:val="auto"/>
        </w:rPr>
        <w:t xml:space="preserve"> </w:t>
      </w:r>
      <w:r w:rsidRPr="00DC2F93">
        <w:rPr>
          <w:color w:val="auto"/>
        </w:rPr>
        <w:t xml:space="preserve">for the purpose of establishing, improving, developing, administering, operating and maintaining a county public parks and recreation system or public recreational facilities, </w:t>
      </w:r>
      <w:r w:rsidRPr="00DC2F93">
        <w:rPr>
          <w:color w:val="auto"/>
          <w:u w:val="single"/>
        </w:rPr>
        <w:t>unless demonstrated to be fiscally unable or a county has already established a parks and recreation  board or commission that has been set up either by the  county commission, through legislative action, or through a charitable non-profit organization.</w:t>
      </w:r>
    </w:p>
    <w:p w14:paraId="38FE2349" w14:textId="77777777" w:rsidR="00C05208" w:rsidRPr="00DC2F93" w:rsidRDefault="00C05208" w:rsidP="00C05208">
      <w:pPr>
        <w:pStyle w:val="SectionBody"/>
        <w:rPr>
          <w:color w:val="auto"/>
        </w:rPr>
        <w:sectPr w:rsidR="00C05208" w:rsidRPr="00DC2F93" w:rsidSect="00C05208">
          <w:type w:val="continuous"/>
          <w:pgSz w:w="12240" w:h="15840" w:code="1"/>
          <w:pgMar w:top="1440" w:right="1440" w:bottom="1440" w:left="1440" w:header="720" w:footer="720" w:gutter="0"/>
          <w:lnNumType w:countBy="1" w:restart="newSection"/>
          <w:cols w:space="720"/>
          <w:titlePg/>
          <w:docGrid w:linePitch="360"/>
        </w:sectPr>
      </w:pPr>
    </w:p>
    <w:p w14:paraId="089C7A2B" w14:textId="77777777" w:rsidR="00C05208" w:rsidRPr="00DC2F93" w:rsidRDefault="00C05208" w:rsidP="00C05208">
      <w:pPr>
        <w:pStyle w:val="SectionHeading"/>
        <w:rPr>
          <w:color w:val="auto"/>
        </w:rPr>
        <w:sectPr w:rsidR="00C05208" w:rsidRPr="00DC2F93" w:rsidSect="00C05208">
          <w:type w:val="continuous"/>
          <w:pgSz w:w="12240" w:h="15840" w:code="1"/>
          <w:pgMar w:top="1440" w:right="1440" w:bottom="1440" w:left="1440" w:header="720" w:footer="720" w:gutter="0"/>
          <w:lnNumType w:countBy="1" w:restart="newSection"/>
          <w:cols w:space="720"/>
          <w:titlePg/>
          <w:docGrid w:linePitch="360"/>
        </w:sectPr>
      </w:pPr>
      <w:r w:rsidRPr="00DC2F93">
        <w:rPr>
          <w:color w:val="auto"/>
        </w:rPr>
        <w:t>§7-11-3. Number of members; quorum; qualifications; appointment; term; disqualifications.</w:t>
      </w:r>
    </w:p>
    <w:p w14:paraId="641BC280" w14:textId="76078482" w:rsidR="008736AA" w:rsidRPr="00DC2F93" w:rsidRDefault="00C05208" w:rsidP="00C05208">
      <w:pPr>
        <w:pStyle w:val="SectionBody"/>
        <w:rPr>
          <w:color w:val="auto"/>
        </w:rPr>
      </w:pPr>
      <w:r w:rsidRPr="00DC2F93">
        <w:rPr>
          <w:color w:val="auto"/>
        </w:rPr>
        <w:t xml:space="preserve">The commission shall consist of </w:t>
      </w:r>
      <w:r w:rsidRPr="00DC2F93">
        <w:rPr>
          <w:strike/>
          <w:color w:val="auto"/>
        </w:rPr>
        <w:t>eleven members,</w:t>
      </w:r>
      <w:r w:rsidRPr="00DC2F93">
        <w:rPr>
          <w:color w:val="auto"/>
        </w:rPr>
        <w:t xml:space="preserve"> </w:t>
      </w:r>
      <w:r w:rsidRPr="00DC2F93">
        <w:rPr>
          <w:color w:val="auto"/>
          <w:u w:val="single"/>
        </w:rPr>
        <w:t>an odd number of members based on the population of each county and shall be determined by the county commission</w:t>
      </w:r>
      <w:r w:rsidRPr="00DC2F93">
        <w:rPr>
          <w:color w:val="auto"/>
        </w:rPr>
        <w:t>, a majority of whom shall constitute a quorum for the transaction of business</w:t>
      </w:r>
      <w:r w:rsidRPr="00DC2F93">
        <w:rPr>
          <w:strike/>
          <w:color w:val="auto"/>
        </w:rPr>
        <w:t>.</w:t>
      </w:r>
      <w:r w:rsidRPr="00DC2F93">
        <w:rPr>
          <w:color w:val="auto"/>
        </w:rPr>
        <w:t xml:space="preserve"> Each member of said commission shall be a bona fide resident of the county and shall own real estate within such county. The term of the commission members shall be for three years and until their successors have been appointed and have qualified: </w:t>
      </w:r>
      <w:r w:rsidRPr="00DC2F93">
        <w:rPr>
          <w:i/>
          <w:iCs/>
          <w:color w:val="auto"/>
        </w:rPr>
        <w:t>Provided,</w:t>
      </w:r>
      <w:r w:rsidRPr="00DC2F93">
        <w:rPr>
          <w:color w:val="auto"/>
        </w:rPr>
        <w:t xml:space="preserve"> That the county court in appointing the members of the first commission shall appoint </w:t>
      </w:r>
      <w:r w:rsidRPr="00DC2F93">
        <w:rPr>
          <w:strike/>
          <w:color w:val="auto"/>
        </w:rPr>
        <w:t>three members for a term of one year; four members for a term of two years and four members for a term of three years</w:t>
      </w:r>
      <w:r w:rsidRPr="00DC2F93">
        <w:rPr>
          <w:color w:val="auto"/>
        </w:rPr>
        <w:t xml:space="preserve"> </w:t>
      </w:r>
      <w:r w:rsidRPr="00DC2F93">
        <w:rPr>
          <w:color w:val="auto"/>
          <w:u w:val="single"/>
        </w:rPr>
        <w:t>a certain number of members for a term of one year, two years, and three years</w:t>
      </w:r>
      <w:r w:rsidRPr="00DC2F93">
        <w:rPr>
          <w:color w:val="auto"/>
        </w:rPr>
        <w:t xml:space="preserve">. The order of the county court shall fix the date on which the term of such commission members shall begin. The members of any board of park and recreation commissioners heretofore created under the former provisions of this article shall continue in office as members of the parks and recreation commission of such county until their terms expire and their successors have been appointed and have qualified. Any member of the commission who shall cease to be a bona fide resident of the county or a freeholder thereof, shall thereby be disqualified as a member of said commission and his </w:t>
      </w:r>
      <w:r w:rsidRPr="00DC2F93">
        <w:rPr>
          <w:color w:val="auto"/>
          <w:u w:val="single"/>
        </w:rPr>
        <w:t>or her</w:t>
      </w:r>
      <w:r w:rsidRPr="00DC2F93">
        <w:rPr>
          <w:color w:val="auto"/>
        </w:rPr>
        <w:t xml:space="preserve"> office shall become vacant. When a vacancy occurs on said commission by reason of death, resignation, change of residence from the county, </w:t>
      </w:r>
      <w:r w:rsidRPr="00DC2F93">
        <w:rPr>
          <w:strike/>
          <w:color w:val="auto"/>
        </w:rPr>
        <w:t>failure to remain a freeholder of the county,</w:t>
      </w:r>
      <w:r w:rsidRPr="00DC2F93">
        <w:rPr>
          <w:color w:val="auto"/>
        </w:rPr>
        <w:t xml:space="preserve"> or expiration of term, the county court shall appoint a successor or successors to fill out the unexpired term of the member of the commission whose term has been vacated.</w:t>
      </w:r>
    </w:p>
    <w:p w14:paraId="180182DE" w14:textId="77777777" w:rsidR="00C33014" w:rsidRPr="00DC2F93" w:rsidRDefault="00C33014" w:rsidP="00CC1F3B">
      <w:pPr>
        <w:pStyle w:val="Note"/>
        <w:rPr>
          <w:color w:val="auto"/>
        </w:rPr>
      </w:pPr>
    </w:p>
    <w:p w14:paraId="0D063FD7" w14:textId="72E201B0" w:rsidR="006865E9" w:rsidRPr="00DC2F93" w:rsidRDefault="00CF1DCA" w:rsidP="00CC1F3B">
      <w:pPr>
        <w:pStyle w:val="Note"/>
        <w:rPr>
          <w:color w:val="auto"/>
        </w:rPr>
      </w:pPr>
      <w:r w:rsidRPr="00DC2F93">
        <w:rPr>
          <w:color w:val="auto"/>
        </w:rPr>
        <w:t xml:space="preserve">NOTE: </w:t>
      </w:r>
      <w:r w:rsidR="00C05208" w:rsidRPr="00DC2F93">
        <w:rPr>
          <w:color w:val="auto"/>
        </w:rPr>
        <w:t xml:space="preserve">The purpose of this bill is to authorize county courts to establish county </w:t>
      </w:r>
      <w:r w:rsidR="007515F4" w:rsidRPr="00DC2F93">
        <w:rPr>
          <w:color w:val="auto"/>
        </w:rPr>
        <w:t>PERCs, or county Parks, Entertainment, and Recreation Commissions</w:t>
      </w:r>
      <w:r w:rsidR="00C05208" w:rsidRPr="00DC2F93">
        <w:rPr>
          <w:color w:val="auto"/>
        </w:rPr>
        <w:t>.</w:t>
      </w:r>
    </w:p>
    <w:p w14:paraId="43CBCFA1" w14:textId="77777777" w:rsidR="006865E9" w:rsidRPr="00DC2F93" w:rsidRDefault="00AE48A0" w:rsidP="00CC1F3B">
      <w:pPr>
        <w:pStyle w:val="Note"/>
        <w:rPr>
          <w:color w:val="auto"/>
        </w:rPr>
      </w:pPr>
      <w:r w:rsidRPr="00DC2F93">
        <w:rPr>
          <w:color w:val="auto"/>
        </w:rPr>
        <w:t>Strike-throughs indicate language that would be stricken from a heading or the present law and underscoring indicates new language that would be added.</w:t>
      </w:r>
    </w:p>
    <w:sectPr w:rsidR="006865E9" w:rsidRPr="00DC2F9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173D" w14:textId="77777777" w:rsidR="00C05208" w:rsidRPr="00B844FE" w:rsidRDefault="00C05208" w:rsidP="00B844FE">
      <w:r>
        <w:separator/>
      </w:r>
    </w:p>
  </w:endnote>
  <w:endnote w:type="continuationSeparator" w:id="0">
    <w:p w14:paraId="701685F7" w14:textId="77777777" w:rsidR="00C05208" w:rsidRPr="00B844FE" w:rsidRDefault="00C052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B6C5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BA3E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5F37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169D" w14:textId="77777777" w:rsidR="007515F4" w:rsidRDefault="00751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8B56" w14:textId="77777777" w:rsidR="00C05208" w:rsidRPr="00B844FE" w:rsidRDefault="00C05208" w:rsidP="00B844FE">
      <w:r>
        <w:separator/>
      </w:r>
    </w:p>
  </w:footnote>
  <w:footnote w:type="continuationSeparator" w:id="0">
    <w:p w14:paraId="6BC49060" w14:textId="77777777" w:rsidR="00C05208" w:rsidRPr="00B844FE" w:rsidRDefault="00C052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79B" w14:textId="77777777" w:rsidR="002A0269" w:rsidRPr="00B844FE" w:rsidRDefault="003076E3">
    <w:pPr>
      <w:pStyle w:val="Header"/>
    </w:pPr>
    <w:sdt>
      <w:sdtPr>
        <w:id w:val="-684364211"/>
        <w:placeholder>
          <w:docPart w:val="DD860F7AA2C54D6A83B78F3819BBDF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860F7AA2C54D6A83B78F3819BBDF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8489" w14:textId="6E116A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515F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15F4">
          <w:rPr>
            <w:sz w:val="22"/>
            <w:szCs w:val="22"/>
          </w:rPr>
          <w:t>2026R3211</w:t>
        </w:r>
      </w:sdtContent>
    </w:sdt>
  </w:p>
  <w:p w14:paraId="53E964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B5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08"/>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076E3"/>
    <w:rsid w:val="003143F5"/>
    <w:rsid w:val="00314854"/>
    <w:rsid w:val="00394191"/>
    <w:rsid w:val="003C51CD"/>
    <w:rsid w:val="003C6034"/>
    <w:rsid w:val="00400B5C"/>
    <w:rsid w:val="004368E0"/>
    <w:rsid w:val="004A73F7"/>
    <w:rsid w:val="004C13DD"/>
    <w:rsid w:val="004D3ABE"/>
    <w:rsid w:val="004E3441"/>
    <w:rsid w:val="00500579"/>
    <w:rsid w:val="00572702"/>
    <w:rsid w:val="005A5366"/>
    <w:rsid w:val="00606C15"/>
    <w:rsid w:val="006369EB"/>
    <w:rsid w:val="00637E73"/>
    <w:rsid w:val="006865E9"/>
    <w:rsid w:val="00686E9A"/>
    <w:rsid w:val="00691F3E"/>
    <w:rsid w:val="00694BFB"/>
    <w:rsid w:val="006A106B"/>
    <w:rsid w:val="006C523D"/>
    <w:rsid w:val="006D4036"/>
    <w:rsid w:val="007515F4"/>
    <w:rsid w:val="00766AD0"/>
    <w:rsid w:val="007A5259"/>
    <w:rsid w:val="007A7081"/>
    <w:rsid w:val="007F1CF5"/>
    <w:rsid w:val="00834EDE"/>
    <w:rsid w:val="008736AA"/>
    <w:rsid w:val="008D275D"/>
    <w:rsid w:val="00922EDD"/>
    <w:rsid w:val="00946186"/>
    <w:rsid w:val="0095490B"/>
    <w:rsid w:val="00980327"/>
    <w:rsid w:val="00986478"/>
    <w:rsid w:val="009B5557"/>
    <w:rsid w:val="009F1067"/>
    <w:rsid w:val="00A31E01"/>
    <w:rsid w:val="00A527AD"/>
    <w:rsid w:val="00A7146C"/>
    <w:rsid w:val="00A718CF"/>
    <w:rsid w:val="00A93701"/>
    <w:rsid w:val="00AA069B"/>
    <w:rsid w:val="00AE48A0"/>
    <w:rsid w:val="00AE61BE"/>
    <w:rsid w:val="00B16F25"/>
    <w:rsid w:val="00B24422"/>
    <w:rsid w:val="00B66B81"/>
    <w:rsid w:val="00B71E6F"/>
    <w:rsid w:val="00B80C20"/>
    <w:rsid w:val="00B844FE"/>
    <w:rsid w:val="00B86B4F"/>
    <w:rsid w:val="00BA1F84"/>
    <w:rsid w:val="00BC562B"/>
    <w:rsid w:val="00C05208"/>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C2F93"/>
    <w:rsid w:val="00DE526B"/>
    <w:rsid w:val="00DF199D"/>
    <w:rsid w:val="00E01542"/>
    <w:rsid w:val="00E018D0"/>
    <w:rsid w:val="00E365F1"/>
    <w:rsid w:val="00E62F48"/>
    <w:rsid w:val="00E831B3"/>
    <w:rsid w:val="00E86969"/>
    <w:rsid w:val="00E95FBC"/>
    <w:rsid w:val="00EC5E63"/>
    <w:rsid w:val="00EE70CB"/>
    <w:rsid w:val="00F41CA2"/>
    <w:rsid w:val="00F443C0"/>
    <w:rsid w:val="00F540D5"/>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79522"/>
  <w15:chartTrackingRefBased/>
  <w15:docId w15:val="{C6994911-1644-4F63-8631-B32DD997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05208"/>
    <w:rPr>
      <w:rFonts w:eastAsia="Calibri"/>
      <w:color w:val="000000"/>
    </w:rPr>
  </w:style>
  <w:style w:type="character" w:customStyle="1" w:styleId="SectionHeadingChar">
    <w:name w:val="Section Heading Char"/>
    <w:link w:val="SectionHeading"/>
    <w:rsid w:val="00C0520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557FBBA014D5C89DCB09B4EE08B77"/>
        <w:category>
          <w:name w:val="General"/>
          <w:gallery w:val="placeholder"/>
        </w:category>
        <w:types>
          <w:type w:val="bbPlcHdr"/>
        </w:types>
        <w:behaviors>
          <w:behavior w:val="content"/>
        </w:behaviors>
        <w:guid w:val="{E1E09299-1E06-491F-9D00-07EF5EE3BCAC}"/>
      </w:docPartPr>
      <w:docPartBody>
        <w:p w:rsidR="00D404D8" w:rsidRDefault="00D404D8">
          <w:pPr>
            <w:pStyle w:val="C29557FBBA014D5C89DCB09B4EE08B77"/>
          </w:pPr>
          <w:r w:rsidRPr="00B844FE">
            <w:t>Prefix Text</w:t>
          </w:r>
        </w:p>
      </w:docPartBody>
    </w:docPart>
    <w:docPart>
      <w:docPartPr>
        <w:name w:val="DD860F7AA2C54D6A83B78F3819BBDF0B"/>
        <w:category>
          <w:name w:val="General"/>
          <w:gallery w:val="placeholder"/>
        </w:category>
        <w:types>
          <w:type w:val="bbPlcHdr"/>
        </w:types>
        <w:behaviors>
          <w:behavior w:val="content"/>
        </w:behaviors>
        <w:guid w:val="{C8618E9F-7150-4C56-B47C-48B24636F9D8}"/>
      </w:docPartPr>
      <w:docPartBody>
        <w:p w:rsidR="00D404D8" w:rsidRDefault="00D404D8">
          <w:pPr>
            <w:pStyle w:val="DD860F7AA2C54D6A83B78F3819BBDF0B"/>
          </w:pPr>
          <w:r w:rsidRPr="00B844FE">
            <w:t>[Type here]</w:t>
          </w:r>
        </w:p>
      </w:docPartBody>
    </w:docPart>
    <w:docPart>
      <w:docPartPr>
        <w:name w:val="FCF715806FC5474B80E7AD0527F7EA16"/>
        <w:category>
          <w:name w:val="General"/>
          <w:gallery w:val="placeholder"/>
        </w:category>
        <w:types>
          <w:type w:val="bbPlcHdr"/>
        </w:types>
        <w:behaviors>
          <w:behavior w:val="content"/>
        </w:behaviors>
        <w:guid w:val="{3C431820-EBCB-4871-9F63-554A75C8949B}"/>
      </w:docPartPr>
      <w:docPartBody>
        <w:p w:rsidR="00D404D8" w:rsidRDefault="00D404D8">
          <w:pPr>
            <w:pStyle w:val="FCF715806FC5474B80E7AD0527F7EA16"/>
          </w:pPr>
          <w:r w:rsidRPr="00B844FE">
            <w:t>Number</w:t>
          </w:r>
        </w:p>
      </w:docPartBody>
    </w:docPart>
    <w:docPart>
      <w:docPartPr>
        <w:name w:val="10C8347CC98845E5AB3E0C2515B4DF06"/>
        <w:category>
          <w:name w:val="General"/>
          <w:gallery w:val="placeholder"/>
        </w:category>
        <w:types>
          <w:type w:val="bbPlcHdr"/>
        </w:types>
        <w:behaviors>
          <w:behavior w:val="content"/>
        </w:behaviors>
        <w:guid w:val="{0258924C-F21B-46A3-BA15-9583947B4CE4}"/>
      </w:docPartPr>
      <w:docPartBody>
        <w:p w:rsidR="00D404D8" w:rsidRDefault="00D404D8">
          <w:pPr>
            <w:pStyle w:val="10C8347CC98845E5AB3E0C2515B4DF06"/>
          </w:pPr>
          <w:r w:rsidRPr="00B844FE">
            <w:t>Enter Sponsors Here</w:t>
          </w:r>
        </w:p>
      </w:docPartBody>
    </w:docPart>
    <w:docPart>
      <w:docPartPr>
        <w:name w:val="3D86376728514DA1B5C000EE71E70BD8"/>
        <w:category>
          <w:name w:val="General"/>
          <w:gallery w:val="placeholder"/>
        </w:category>
        <w:types>
          <w:type w:val="bbPlcHdr"/>
        </w:types>
        <w:behaviors>
          <w:behavior w:val="content"/>
        </w:behaviors>
        <w:guid w:val="{9B6164FE-3A97-4323-A087-17DD3D147339}"/>
      </w:docPartPr>
      <w:docPartBody>
        <w:p w:rsidR="00D404D8" w:rsidRDefault="00D404D8">
          <w:pPr>
            <w:pStyle w:val="3D86376728514DA1B5C000EE71E70B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D8"/>
    <w:rsid w:val="004A73F7"/>
    <w:rsid w:val="00922EDD"/>
    <w:rsid w:val="00A93701"/>
    <w:rsid w:val="00CB1005"/>
    <w:rsid w:val="00D404D8"/>
    <w:rsid w:val="00E86969"/>
    <w:rsid w:val="00F5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9557FBBA014D5C89DCB09B4EE08B77">
    <w:name w:val="C29557FBBA014D5C89DCB09B4EE08B77"/>
  </w:style>
  <w:style w:type="paragraph" w:customStyle="1" w:styleId="DD860F7AA2C54D6A83B78F3819BBDF0B">
    <w:name w:val="DD860F7AA2C54D6A83B78F3819BBDF0B"/>
  </w:style>
  <w:style w:type="paragraph" w:customStyle="1" w:styleId="FCF715806FC5474B80E7AD0527F7EA16">
    <w:name w:val="FCF715806FC5474B80E7AD0527F7EA16"/>
  </w:style>
  <w:style w:type="paragraph" w:customStyle="1" w:styleId="10C8347CC98845E5AB3E0C2515B4DF06">
    <w:name w:val="10C8347CC98845E5AB3E0C2515B4DF06"/>
  </w:style>
  <w:style w:type="character" w:styleId="PlaceholderText">
    <w:name w:val="Placeholder Text"/>
    <w:basedOn w:val="DefaultParagraphFont"/>
    <w:uiPriority w:val="99"/>
    <w:semiHidden/>
    <w:rPr>
      <w:color w:val="808080"/>
    </w:rPr>
  </w:style>
  <w:style w:type="paragraph" w:customStyle="1" w:styleId="3D86376728514DA1B5C000EE71E70BD8">
    <w:name w:val="3D86376728514DA1B5C000EE71E70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2026-02-03T20:42:00Z</dcterms:created>
  <dcterms:modified xsi:type="dcterms:W3CDTF">2026-02-03T20:42:00Z</dcterms:modified>
</cp:coreProperties>
</file>